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黑体" w:eastAsia="黑体" w:hAnsi="黑体" w:hint="eastAsia"/>
          <w:sz w:val="32"/>
          <w:szCs w:val="32"/>
          <w:lang w:bidi="ar"/>
        </w:rPr>
      </w:pPr>
      <w:r>
        <w:rPr>
          <w:rFonts w:ascii="黑体" w:eastAsia="黑体" w:hAnsi="黑体" w:hint="eastAsia"/>
          <w:sz w:val="32"/>
          <w:szCs w:val="32"/>
          <w:lang w:bidi="ar"/>
        </w:rPr>
        <w:t>附件2</w:t>
      </w:r>
    </w:p>
    <w:p w:rsidR="00115D6F" w:rsidRDefault="00115D6F" w:rsidP="00115D6F">
      <w:pPr>
        <w:pStyle w:val="1"/>
        <w:widowControl w:val="0"/>
        <w:spacing w:before="0" w:beforeAutospacing="0" w:after="0" w:afterAutospacing="0"/>
        <w:jc w:val="center"/>
        <w:rPr>
          <w:rFonts w:ascii="华文中宋" w:eastAsia="华文中宋" w:hAnsi="华文中宋" w:cs="华文中宋" w:hint="eastAsia"/>
          <w:b w:val="0"/>
          <w:bCs w:val="0"/>
          <w:color w:val="000000"/>
          <w:kern w:val="0"/>
          <w:sz w:val="36"/>
          <w:szCs w:val="36"/>
        </w:rPr>
      </w:pPr>
      <w:bookmarkStart w:id="0" w:name="_Toc26450801"/>
      <w:bookmarkStart w:id="1" w:name="_Toc26438089"/>
      <w:bookmarkStart w:id="2" w:name="_Toc26437937"/>
      <w:r>
        <w:rPr>
          <w:rFonts w:ascii="华文中宋" w:eastAsia="华文中宋" w:hAnsi="华文中宋" w:cs="华文中宋" w:hint="eastAsia"/>
          <w:b w:val="0"/>
          <w:bCs w:val="0"/>
          <w:color w:val="000000"/>
          <w:kern w:val="0"/>
          <w:sz w:val="36"/>
          <w:szCs w:val="36"/>
        </w:rPr>
        <w:t>2021—2023年全国农机购置补贴机具种类范围</w:t>
      </w:r>
      <w:bookmarkEnd w:id="0"/>
      <w:bookmarkEnd w:id="1"/>
      <w:bookmarkEnd w:id="2"/>
    </w:p>
    <w:p w:rsidR="00115D6F" w:rsidRDefault="00115D6F" w:rsidP="00115D6F">
      <w:pPr>
        <w:pStyle w:val="2"/>
        <w:spacing w:beforeLines="0" w:before="0" w:afterLines="0" w:after="0"/>
        <w:rPr>
          <w:rFonts w:ascii="楷体_GB2312" w:eastAsia="楷体_GB2312" w:hAnsi="楷体_GB2312" w:cs="楷体_GB2312" w:hint="eastAsia"/>
          <w:sz w:val="32"/>
          <w:szCs w:val="32"/>
          <w:lang w:bidi="ar"/>
        </w:rPr>
      </w:pPr>
      <w:bookmarkStart w:id="3" w:name="_Toc26437938"/>
      <w:r>
        <w:rPr>
          <w:rFonts w:ascii="楷体_GB2312" w:eastAsia="楷体_GB2312" w:hAnsi="楷体_GB2312" w:cs="楷体_GB2312" w:hint="eastAsia"/>
          <w:sz w:val="32"/>
          <w:szCs w:val="32"/>
          <w:lang w:bidi="ar"/>
        </w:rPr>
        <w:t>（15大类44个小类172个品目）</w:t>
      </w:r>
      <w:bookmarkEnd w:id="3"/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耕整地机械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1.1耕地机械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1.1.1铧式犁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1.1.2圆盘犁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1.1.3旋耕机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1.1.4深松机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1.1.5开沟机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1.1.6耕整机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1.1.7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微耕机</w:t>
      </w:r>
      <w:proofErr w:type="gramEnd"/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1.1.8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机滚船</w:t>
      </w:r>
      <w:proofErr w:type="gramEnd"/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1.1.9机耕船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1.2整地机械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1.2.1圆盘耙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1.2.2起垄机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1.2.3灭茬机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1.2.4筑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埂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1.2.5铺膜机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1.2.6联合整地机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1.2.7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埋茬起浆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2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种植施肥机械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2.1播种机械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2.1.1条播机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2.1.2穴播机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2.1.3小粒种子播种机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2.1.4根茎作物播种机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2.1.5免耕播种机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2.1.6铺膜播种机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2.1.7水稻直播机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2.1.8精量播种机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2.1.9整地施肥播种机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2.2育苗机械设备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2.2.1种子播前处理设备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2.2.2营养钵压制机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2.2.3秧盘播种成套设备（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含床土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处理）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2.3栽植机械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2.3.1水稻插秧机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2.3.2秧苗移栽机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2.3.3甘蔗种植机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2.4施肥机械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2.4.1施肥机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2.4.2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撒肥机</w:t>
      </w:r>
      <w:proofErr w:type="gramEnd"/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2.4.3追肥机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田间管理机械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3.1中耕机械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3.1.1中耕机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3.1.2培土机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3.1.3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埋藤机</w:t>
      </w:r>
      <w:proofErr w:type="gramEnd"/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3.1.4田园管理机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3.2植保机械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3.2.1动力喷雾机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3.2.2喷杆喷雾机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3.2.3风送喷雾机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3.2.4植保无人驾驶航空器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3.3修剪机械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3.3.1茶树修剪机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3.3.2果树修剪机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3.3.3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枝条切碎机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收获机械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4.1谷物收获机械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4.1.1割晒机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4.1.2自走轮式谷物联合收割机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4.1.3自走履带式谷物联合收割机（全喂入）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4.1.4半喂入联合收割机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lastRenderedPageBreak/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4.2玉米收获机械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4.2.1自走式玉米收获机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4.2.2自走式玉米籽粒联合收获机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4.2.3穗茎兼收玉米收获机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4.2.4玉米收获专用割台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4.3棉麻作物收获机械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4.3.1棉花收获机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4.4果实收获机械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4.4.1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果实捡拾机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4.4.2番茄收获机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4.4.3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辣椒收获机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4.5蔬菜收获机械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4.5.1果类蔬菜收获机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4.6花卉（茶叶）采收机械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4.6.1采茶机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4.7籽粒作物收获机械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4.7.1油菜籽收获机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4.7.2葵花籽收获机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4.8根茎作物收获机械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4.8.1薯类收获机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4.8.2甜菜收获机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4.8.3甘蔗收获机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4.8.4甘蔗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割铺机</w:t>
      </w:r>
      <w:proofErr w:type="gramEnd"/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4.8.5花生收获机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4.9饲料作物收获机械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4.9.1割草机（含果园无人割草机）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4.9.2搂草机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4.9.3打（压）捆机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4.9.4圆草捆包膜机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4.9.5青饲料收获机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4.10茎秆收集处理机械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4.10.1秸秆粉碎还田机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4.10.2高秆作物割晒机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收获后处理机械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5.1脱粒机械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5.1.1稻麦脱粒机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5.1.2玉米脱粒机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5.1.3花生摘果机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5.2清选机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械</w:t>
      </w:r>
      <w:proofErr w:type="gramEnd"/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5.2.1风筛清选机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5.2.2重力清选机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5.2.3窝眼清选机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5.2.4复式清选机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5.3干燥机械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5.3.1谷物烘干机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5.3.2果蔬烘干机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5.3.3油菜籽烘干机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5.4种子加工机械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5.4.1种子清选机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农产品初加工机械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6.1碾米机械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6.1.1碾米机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6.1.2组合米机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6.2磨粉（浆）机械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6.2.1磨粉机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6.2.2磨浆机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6.3果蔬加工机械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6.3.1水果分级机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6.3.2水果清洗机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6.3.3水果打蜡机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6.3.4蔬菜清洗机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6.4茶叶加工机械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6.4.1茶叶杀青机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6.4.2茶叶揉捻机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6.4.3茶叶炒（烘）干机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6.4.4茶叶筛选机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6.4.5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茶叶理条机</w:t>
      </w:r>
      <w:proofErr w:type="gramEnd"/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6.5剥壳（去皮）机械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6.5.1玉米剥皮机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6.5.2花生脱壳机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6.5.3干坚果脱壳机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6.5.4剥（刮）麻机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农用搬运机械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7.1装卸机械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7.1.1抓草机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排灌机械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8.1水泵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8.1.1离心泵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8.1.2潜水电泵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8.2喷灌机械设备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8.2.1喷灌机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8.2.2微灌设备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8.2.3灌溉首部（含灌溉水增压设备、过滤设备、水质软化设备、灌溉施肥一体化设备以及营养液消毒设备等）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畜牧机械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9.1饲料（草）加工机械设备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9.1.1铡草机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9.1.2青贮切碎机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9.1.3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揉丝机</w:t>
      </w:r>
      <w:proofErr w:type="gramEnd"/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9.1.4压块机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9.1.5饲料（草）粉碎机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9.1.6饲料混合机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9.1.7颗粒饲料压制机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9.1.8饲料制备（搅拌）机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9.2饲养机械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9.2.1孵化机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9.2.2喂料机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9.2.3送料机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9.2.4清粪机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9.2.5粪污固液分离机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9.3畜产品采集加工机械设备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9.3.1挤奶机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9.3.2剪羊毛机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9.3.3贮奶（冷藏）罐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水产机械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10.1水产养殖机械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10.1.1增氧机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10.1.2投饲机（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含投饲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无人船）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10.1.3网箱养殖设备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10.2水产捕捞机械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lastRenderedPageBreak/>
        <w:t>10.2.1绞纲机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10.2.2船用油污水分离装置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11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农业废弃物利用处理设备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11.1废弃物处理设备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11.1.1废弃物料烘干机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11.1.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残膜回收机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11.1.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沼液沼渣抽排设备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11.1.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秸秆压块（粒、棒）机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11.1.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病死畜禽无害化处理设备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11.1.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有机废弃物好氧发酵翻堆机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11.1.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有机废弃物干式厌氧发酵装置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12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农田基本建设机械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12.1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挖掘机械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12.1.1挖坑机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12.2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平地机械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12.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.1平地机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13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设施农业设备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13.1温室大棚设备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13.1.1电动卷帘机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13.1.2热风炉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13.2食用菌生产设备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13.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.1蒸汽灭菌设备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13.2.2食用菌料装瓶（袋）机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14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动力机械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14.1拖拉机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14.1.1轮式拖拉机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14.1.2手扶拖拉机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14.1.3履带式拖拉机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15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其他机械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15.1养蜂设备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15.1.1养蜂平台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15.2其他机械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15.2.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驱动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耙</w:t>
      </w:r>
      <w:proofErr w:type="gramEnd"/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15.2.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籽棉清理机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15.2.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水帘降温设备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15.2.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热水加温系统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15.2.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简易保鲜储藏设备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15.2.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水井钻机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15.2.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旋耕播种机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15.2.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大米色选机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15.2.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杂粮色选机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15.2.1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甘蔗田间收集搬运机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15.2.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秸秆膨化机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15.2.1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畜禽粪便发酵处理机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15.2.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农业用北斗终端及辅助驾驶系统（含渔船用）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15.2.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4沼气发电机组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15.2.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5天然橡胶初加工专用机械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15.2.16有机肥加工设备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15.2.17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茶叶输送机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15.2.18茶叶压扁机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15.2.19茶叶色选机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0根（块）茎作物收获机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15.2.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1果园作业平台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15.2.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2果园轨道运输机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15.2.23秸秆收集机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4瓜果取籽机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5脱蓬（脯）机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15.2.2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莲子剥壳去皮机</w:t>
      </w:r>
    </w:p>
    <w:p w:rsidR="00115D6F" w:rsidRDefault="00115D6F" w:rsidP="00115D6F">
      <w:pPr>
        <w:pStyle w:val="a7"/>
        <w:widowControl w:val="0"/>
        <w:snapToGrid w:val="0"/>
        <w:spacing w:before="0" w:beforeAutospacing="0" w:after="0" w:afterAutospacing="0" w:line="360" w:lineRule="auto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15.2.2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水产养殖水质监控设备</w:t>
      </w:r>
    </w:p>
    <w:p w:rsidR="00115D6F" w:rsidRDefault="00115D6F" w:rsidP="00115D6F">
      <w:pPr>
        <w:spacing w:line="360" w:lineRule="auto"/>
        <w:jc w:val="left"/>
        <w:rPr>
          <w:rFonts w:ascii="黑体" w:eastAsia="黑体" w:hAnsi="黑体" w:cs="黑体" w:hint="eastAsia"/>
          <w:sz w:val="32"/>
          <w:szCs w:val="32"/>
        </w:rPr>
      </w:pPr>
    </w:p>
    <w:p w:rsidR="00115D6F" w:rsidRDefault="00115D6F" w:rsidP="00115D6F">
      <w:pPr>
        <w:spacing w:line="360" w:lineRule="auto"/>
        <w:jc w:val="left"/>
        <w:rPr>
          <w:rFonts w:ascii="黑体" w:eastAsia="黑体" w:hAnsi="黑体" w:cs="黑体" w:hint="eastAsia"/>
          <w:sz w:val="32"/>
          <w:szCs w:val="32"/>
        </w:rPr>
      </w:pPr>
    </w:p>
    <w:p w:rsidR="00585B1D" w:rsidRDefault="00115D6F" w:rsidP="00115D6F">
      <w:r>
        <w:rPr>
          <w:rFonts w:ascii="黑体" w:eastAsia="黑体" w:hAnsi="黑体" w:cs="黑体" w:hint="eastAsia"/>
          <w:sz w:val="32"/>
          <w:szCs w:val="32"/>
        </w:rPr>
        <w:br w:type="page"/>
      </w:r>
      <w:bookmarkStart w:id="4" w:name="_GoBack"/>
      <w:bookmarkEnd w:id="4"/>
    </w:p>
    <w:sectPr w:rsidR="00585B1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D40" w:rsidRDefault="00973D40" w:rsidP="00115D6F">
      <w:r>
        <w:separator/>
      </w:r>
    </w:p>
  </w:endnote>
  <w:endnote w:type="continuationSeparator" w:id="0">
    <w:p w:rsidR="00973D40" w:rsidRDefault="00973D40" w:rsidP="0011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0130159"/>
      <w:docPartObj>
        <w:docPartGallery w:val="Page Numbers (Bottom of Page)"/>
        <w:docPartUnique/>
      </w:docPartObj>
    </w:sdtPr>
    <w:sdtContent>
      <w:p w:rsidR="00115D6F" w:rsidRDefault="00115D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15D6F">
          <w:rPr>
            <w:noProof/>
            <w:lang w:val="zh-CN"/>
          </w:rPr>
          <w:t>12</w:t>
        </w:r>
        <w:r>
          <w:fldChar w:fldCharType="end"/>
        </w:r>
      </w:p>
    </w:sdtContent>
  </w:sdt>
  <w:p w:rsidR="00115D6F" w:rsidRDefault="00115D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D40" w:rsidRDefault="00973D40" w:rsidP="00115D6F">
      <w:r>
        <w:separator/>
      </w:r>
    </w:p>
  </w:footnote>
  <w:footnote w:type="continuationSeparator" w:id="0">
    <w:p w:rsidR="00973D40" w:rsidRDefault="00973D40" w:rsidP="00115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ED5"/>
    <w:rsid w:val="00115D6F"/>
    <w:rsid w:val="00585B1D"/>
    <w:rsid w:val="005D2ED5"/>
    <w:rsid w:val="0097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C66911-5E2D-4A12-B0E5-74DE5AE0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D6F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link w:val="10"/>
    <w:qFormat/>
    <w:rsid w:val="00115D6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115D6F"/>
    <w:pPr>
      <w:spacing w:beforeLines="100" w:before="100" w:afterLines="100" w:after="100"/>
      <w:jc w:val="center"/>
      <w:outlineLvl w:val="1"/>
    </w:pPr>
    <w:rPr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D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5D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5D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5D6F"/>
    <w:rPr>
      <w:sz w:val="18"/>
      <w:szCs w:val="18"/>
    </w:rPr>
  </w:style>
  <w:style w:type="character" w:customStyle="1" w:styleId="10">
    <w:name w:val="标题 1 字符"/>
    <w:basedOn w:val="a0"/>
    <w:link w:val="1"/>
    <w:rsid w:val="00115D6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115D6F"/>
    <w:rPr>
      <w:rFonts w:ascii="Calibri" w:eastAsia="宋体" w:hAnsi="Calibri" w:cs="Times New Roman"/>
      <w:szCs w:val="36"/>
    </w:rPr>
  </w:style>
  <w:style w:type="paragraph" w:styleId="a7">
    <w:name w:val="Normal (Web)"/>
    <w:basedOn w:val="a"/>
    <w:rsid w:val="00115D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nygc</dc:creator>
  <cp:keywords/>
  <dc:description/>
  <cp:lastModifiedBy>nygc</cp:lastModifiedBy>
  <cp:revision>2</cp:revision>
  <dcterms:created xsi:type="dcterms:W3CDTF">2021-04-06T08:28:00Z</dcterms:created>
  <dcterms:modified xsi:type="dcterms:W3CDTF">2021-04-06T08:28:00Z</dcterms:modified>
</cp:coreProperties>
</file>